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Subsecretaría de Responsabilidades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Administrativas y Contrataciones Públicas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Dirección General de Responsabilidades y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Situación Patrimonial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 xml:space="preserve">Nº de </w:t>
      </w:r>
      <w:r w:rsidRPr="003073F6">
        <w:rPr>
          <w:rStyle w:val="Textoennegrita"/>
          <w:lang w:val="es-ES"/>
        </w:rPr>
        <w:t>REGISTRO 09037823JKM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 xml:space="preserve">México D.F., </w:t>
      </w:r>
      <w:r w:rsidRPr="003073F6">
        <w:rPr>
          <w:rStyle w:val="Textoennegrita"/>
          <w:lang w:val="es-ES"/>
        </w:rPr>
        <w:t>03 de noviembre de 2021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PRESENTE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Con fundamento en el artículos 24 y 33, folios XIV y LII, de la Ley Federal de Responsabilidades Administrativas de los Servidores Públicos, se HACE CONSTAR que realizada la búsqueda en el sistema electrónico NO se encontró inhabilitada a la persona: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VICTORIA CARABALLO MELÉNDEZ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RFC SACV12345UKA.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Esta Constancia de Inhabilitación, No Inhabilitación, así como de la existencia de sanción, se expide por medios remotos de comunicación electrónica. La resolución se llevó a cabo en el Registro de Servidores Públicos Sancionados.</w:t>
      </w:r>
    </w:p>
    <w:p w:rsidR="003073F6" w:rsidRPr="003073F6" w:rsidRDefault="003073F6" w:rsidP="003073F6">
      <w:pPr>
        <w:pStyle w:val="NormalWeb"/>
        <w:rPr>
          <w:lang w:val="es-ES"/>
        </w:rPr>
      </w:pPr>
      <w:r w:rsidRPr="003073F6">
        <w:rPr>
          <w:lang w:val="es-ES"/>
        </w:rPr>
        <w:t>Estos datos están contenidos en la Dirección General de Responsabilidades y Situación Patrimonial de la Secretaría de la Función Pública.</w:t>
      </w:r>
    </w:p>
    <w:p w:rsidR="003073F6" w:rsidRDefault="003073F6" w:rsidP="003073F6">
      <w:pPr>
        <w:pStyle w:val="NormalWeb"/>
      </w:pPr>
      <w:r>
        <w:t xml:space="preserve">________Fin del </w:t>
      </w:r>
      <w:proofErr w:type="spellStart"/>
      <w:r>
        <w:t>Documento</w:t>
      </w:r>
      <w:proofErr w:type="spellEnd"/>
      <w:r>
        <w:t>___________</w:t>
      </w:r>
    </w:p>
    <w:p w:rsidR="003F628A" w:rsidRDefault="003F628A">
      <w:bookmarkStart w:id="0" w:name="_GoBack"/>
      <w:bookmarkEnd w:id="0"/>
    </w:p>
    <w:sectPr w:rsidR="003F628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F3"/>
    <w:rsid w:val="003073F6"/>
    <w:rsid w:val="003F628A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07406-141E-4BD1-B8FE-FF7AEB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7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2021-11-11T06:46:00Z</dcterms:created>
  <dcterms:modified xsi:type="dcterms:W3CDTF">2021-11-11T06:46:00Z</dcterms:modified>
</cp:coreProperties>
</file>